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ILLINOIS COMPLIANCE CHECKLIST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4"/>
        </w:numPr>
        <w:ind w:left="720" w:hanging="360"/>
        <w:rPr/>
      </w:pPr>
      <w:r w:rsidDel="00000000" w:rsidR="00000000" w:rsidRPr="00000000">
        <w:rPr>
          <w:b w:val="1"/>
          <w:rtl w:val="0"/>
        </w:rPr>
        <w:t xml:space="preserve">MSO vs Non-MSO</w:t>
      </w:r>
    </w:p>
    <w:p w:rsidR="00000000" w:rsidDel="00000000" w:rsidP="00000000" w:rsidRDefault="00000000" w:rsidRPr="00000000" w14:paraId="00000007">
      <w:pPr>
        <w:numPr>
          <w:ilvl w:val="1"/>
          <w:numId w:val="4"/>
        </w:numPr>
        <w:ind w:left="1440" w:hanging="360"/>
        <w:rPr/>
      </w:pPr>
      <w:r w:rsidDel="00000000" w:rsidR="00000000" w:rsidRPr="00000000">
        <w:rPr>
          <w:rtl w:val="0"/>
        </w:rPr>
        <w:t xml:space="preserve">PAs require a PC/MSO structure</w:t>
      </w:r>
    </w:p>
    <w:p w:rsidR="00000000" w:rsidDel="00000000" w:rsidP="00000000" w:rsidRDefault="00000000" w:rsidRPr="00000000" w14:paraId="00000008">
      <w:pPr>
        <w:numPr>
          <w:ilvl w:val="1"/>
          <w:numId w:val="4"/>
        </w:numPr>
        <w:ind w:left="1440" w:hanging="360"/>
        <w:rPr/>
      </w:pPr>
      <w:r w:rsidDel="00000000" w:rsidR="00000000" w:rsidRPr="00000000">
        <w:rPr>
          <w:rtl w:val="0"/>
        </w:rPr>
        <w:t xml:space="preserve">RNs require a PC/MSO structure</w:t>
      </w:r>
    </w:p>
    <w:p w:rsidR="00000000" w:rsidDel="00000000" w:rsidP="00000000" w:rsidRDefault="00000000" w:rsidRPr="00000000" w14:paraId="00000009">
      <w:pPr>
        <w:numPr>
          <w:ilvl w:val="1"/>
          <w:numId w:val="4"/>
        </w:numPr>
        <w:ind w:left="1440" w:hanging="360"/>
        <w:rPr/>
      </w:pPr>
      <w:r w:rsidDel="00000000" w:rsidR="00000000" w:rsidRPr="00000000">
        <w:rPr>
          <w:rtl w:val="0"/>
        </w:rPr>
        <w:t xml:space="preserve">NPs: with or without full practice authority do NOT need PC</w:t>
      </w:r>
    </w:p>
    <w:p w:rsidR="00000000" w:rsidDel="00000000" w:rsidP="00000000" w:rsidRDefault="00000000" w:rsidRPr="00000000" w14:paraId="0000000A">
      <w:pPr>
        <w:numPr>
          <w:ilvl w:val="2"/>
          <w:numId w:val="4"/>
        </w:numPr>
        <w:ind w:left="2160" w:hanging="360"/>
        <w:rPr/>
      </w:pPr>
      <w:r w:rsidDel="00000000" w:rsidR="00000000" w:rsidRPr="00000000">
        <w:rPr>
          <w:rtl w:val="0"/>
        </w:rPr>
        <w:t xml:space="preserve">For NPs to have full practice authority, ask Moxie to send you the requirements (in our database)</w:t>
      </w:r>
    </w:p>
    <w:p w:rsidR="00000000" w:rsidDel="00000000" w:rsidP="00000000" w:rsidRDefault="00000000" w:rsidRPr="00000000" w14:paraId="0000000B">
      <w:pPr>
        <w:numPr>
          <w:ilvl w:val="0"/>
          <w:numId w:val="4"/>
        </w:numPr>
        <w:ind w:left="720" w:hanging="360"/>
        <w:rPr/>
      </w:pPr>
      <w:r w:rsidDel="00000000" w:rsidR="00000000" w:rsidRPr="00000000">
        <w:rPr>
          <w:b w:val="1"/>
          <w:rtl w:val="0"/>
        </w:rPr>
        <w:t xml:space="preserve">Legal Entity:</w:t>
      </w:r>
      <w:r w:rsidDel="00000000" w:rsidR="00000000" w:rsidRPr="00000000">
        <w:rPr>
          <w:rtl w:val="0"/>
        </w:rPr>
        <w:t xml:space="preserve"> Set up your legal entity. </w:t>
      </w:r>
      <w:r w:rsidDel="00000000" w:rsidR="00000000" w:rsidRPr="00000000">
        <w:rPr>
          <w:rtl w:val="0"/>
        </w:rPr>
      </w:r>
    </w:p>
    <w:p w:rsidR="00000000" w:rsidDel="00000000" w:rsidP="00000000" w:rsidRDefault="00000000" w:rsidRPr="00000000" w14:paraId="0000000C">
      <w:pPr>
        <w:numPr>
          <w:ilvl w:val="1"/>
          <w:numId w:val="4"/>
        </w:numPr>
        <w:ind w:left="1440" w:hanging="360"/>
        <w:rPr/>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w:t>
      </w:r>
      <w:r w:rsidDel="00000000" w:rsidR="00000000" w:rsidRPr="00000000">
        <w:rPr>
          <w:rtl w:val="0"/>
        </w:rPr>
        <w:t xml:space="preserve">LLC is the most common in Illinois.</w:t>
      </w:r>
    </w:p>
    <w:p w:rsidR="00000000" w:rsidDel="00000000" w:rsidP="00000000" w:rsidRDefault="00000000" w:rsidRPr="00000000" w14:paraId="0000000D">
      <w:pPr>
        <w:numPr>
          <w:ilvl w:val="2"/>
          <w:numId w:val="4"/>
        </w:numPr>
        <w:ind w:left="2160" w:hanging="360"/>
        <w:rPr/>
      </w:pPr>
      <w:r w:rsidDel="00000000" w:rsidR="00000000" w:rsidRPr="00000000">
        <w:rPr>
          <w:rtl w:val="0"/>
        </w:rPr>
        <w:t xml:space="preserve">Business Type (if asked) “Medical Aesthetic Services”</w:t>
      </w:r>
    </w:p>
    <w:p w:rsidR="00000000" w:rsidDel="00000000" w:rsidP="00000000" w:rsidRDefault="00000000" w:rsidRPr="00000000" w14:paraId="0000000E">
      <w:pPr>
        <w:numPr>
          <w:ilvl w:val="2"/>
          <w:numId w:val="4"/>
        </w:numPr>
        <w:ind w:left="2160" w:hanging="360"/>
        <w:rPr/>
      </w:pPr>
      <w:r w:rsidDel="00000000" w:rsidR="00000000" w:rsidRPr="00000000">
        <w:rPr>
          <w:rtl w:val="0"/>
        </w:rPr>
        <w:t xml:space="preserve">Once ready to file, use the above link, scroll down to “File” button</w:t>
      </w:r>
    </w:p>
    <w:p w:rsidR="00000000" w:rsidDel="00000000" w:rsidP="00000000" w:rsidRDefault="00000000" w:rsidRPr="00000000" w14:paraId="0000000F">
      <w:pPr>
        <w:numPr>
          <w:ilvl w:val="1"/>
          <w:numId w:val="4"/>
        </w:numPr>
        <w:ind w:left="1440" w:hanging="360"/>
        <w:rPr/>
      </w:pPr>
      <w:r w:rsidDel="00000000" w:rsidR="00000000" w:rsidRPr="00000000">
        <w:rPr>
          <w:color w:val="37352f"/>
          <w:rtl w:val="0"/>
        </w:rPr>
        <w:t xml:space="preserve">Why LLC? This is because this entity will be acting as a non-healthcare manager of the PC. Consult with your accountant on individual tax objectives.</w:t>
      </w:r>
    </w:p>
    <w:p w:rsidR="00000000" w:rsidDel="00000000" w:rsidP="00000000" w:rsidRDefault="00000000" w:rsidRPr="00000000" w14:paraId="00000010">
      <w:pPr>
        <w:numPr>
          <w:ilvl w:val="0"/>
          <w:numId w:val="4"/>
        </w:numPr>
        <w:ind w:left="720" w:hanging="360"/>
        <w:rPr>
          <w:b w:val="1"/>
          <w:color w:val="37352f"/>
        </w:rPr>
      </w:pPr>
      <w:r w:rsidDel="00000000" w:rsidR="00000000" w:rsidRPr="00000000">
        <w:rPr>
          <w:b w:val="1"/>
          <w:color w:val="37352f"/>
          <w:rtl w:val="0"/>
        </w:rPr>
        <w:t xml:space="preserve">EIN Completion:</w:t>
      </w:r>
      <w:hyperlink r:id="rId7">
        <w:r w:rsidDel="00000000" w:rsidR="00000000" w:rsidRPr="00000000">
          <w:rPr>
            <w:color w:val="1155cc"/>
            <w:u w:val="single"/>
            <w:rtl w:val="0"/>
          </w:rPr>
          <w:t xml:space="preserve">Complete your EIN here</w:t>
        </w:r>
      </w:hyperlink>
      <w:r w:rsidDel="00000000" w:rsidR="00000000" w:rsidRPr="00000000">
        <w:rPr>
          <w:color w:val="37352f"/>
          <w:rtl w:val="0"/>
        </w:rPr>
        <w:t xml:space="preserve"> per your entity type</w:t>
      </w:r>
      <w:r w:rsidDel="00000000" w:rsidR="00000000" w:rsidRPr="00000000">
        <w:rPr>
          <w:rtl w:val="0"/>
        </w:rPr>
      </w:r>
    </w:p>
    <w:p w:rsidR="00000000" w:rsidDel="00000000" w:rsidP="00000000" w:rsidRDefault="00000000" w:rsidRPr="00000000" w14:paraId="00000011">
      <w:pPr>
        <w:numPr>
          <w:ilvl w:val="0"/>
          <w:numId w:val="4"/>
        </w:numPr>
        <w:ind w:left="720" w:hanging="360"/>
        <w:rPr/>
      </w:pPr>
      <w:r w:rsidDel="00000000" w:rsidR="00000000" w:rsidRPr="00000000">
        <w:rPr>
          <w:b w:val="1"/>
          <w:rtl w:val="0"/>
        </w:rPr>
        <w:t xml:space="preserve">DBA: </w:t>
      </w:r>
      <w:r w:rsidDel="00000000" w:rsidR="00000000" w:rsidRPr="00000000">
        <w:rPr>
          <w:rtl w:val="0"/>
        </w:rPr>
        <w:t xml:space="preserve">File for your DBA</w:t>
      </w:r>
      <w:r w:rsidDel="00000000" w:rsidR="00000000" w:rsidRPr="00000000">
        <w:rPr>
          <w:rtl w:val="0"/>
        </w:rPr>
        <w:t xml:space="preserve"> (assumed business </w:t>
      </w:r>
      <w:r w:rsidDel="00000000" w:rsidR="00000000" w:rsidRPr="00000000">
        <w:rPr>
          <w:rtl w:val="0"/>
        </w:rPr>
        <w:t xml:space="preserve">name</w:t>
      </w:r>
      <w:r w:rsidDel="00000000" w:rsidR="00000000" w:rsidRPr="00000000">
        <w:rPr>
          <w:rtl w:val="0"/>
        </w:rPr>
        <w:t xml:space="preserve">) </w:t>
      </w:r>
      <w:r w:rsidDel="00000000" w:rsidR="00000000" w:rsidRPr="00000000">
        <w:rPr>
          <w:b w:val="1"/>
          <w:rtl w:val="0"/>
        </w:rPr>
        <w:t xml:space="preserve">*</w:t>
      </w:r>
      <w:r w:rsidDel="00000000" w:rsidR="00000000" w:rsidRPr="00000000">
        <w:rPr>
          <w:b w:val="1"/>
          <w:rtl w:val="0"/>
        </w:rPr>
        <w:t xml:space="preserve">Will need one under the PC (if MSO) and an additional one only if your MedSpa name is different than your legal entity name</w:t>
      </w:r>
      <w:r w:rsidDel="00000000" w:rsidR="00000000" w:rsidRPr="00000000">
        <w:rPr>
          <w:rtl w:val="0"/>
        </w:rPr>
      </w:r>
    </w:p>
    <w:p w:rsidR="00000000" w:rsidDel="00000000" w:rsidP="00000000" w:rsidRDefault="00000000" w:rsidRPr="00000000" w14:paraId="00000012">
      <w:pPr>
        <w:numPr>
          <w:ilvl w:val="1"/>
          <w:numId w:val="4"/>
        </w:numPr>
        <w:ind w:left="1440" w:hanging="360"/>
        <w:rPr/>
      </w:pPr>
      <w:r w:rsidDel="00000000" w:rsidR="00000000" w:rsidRPr="00000000">
        <w:rPr>
          <w:rtl w:val="0"/>
        </w:rPr>
        <w:t xml:space="preserve">Complete the online filing process: </w:t>
      </w:r>
    </w:p>
    <w:p w:rsidR="00000000" w:rsidDel="00000000" w:rsidP="00000000" w:rsidRDefault="00000000" w:rsidRPr="00000000" w14:paraId="00000013">
      <w:pPr>
        <w:numPr>
          <w:ilvl w:val="2"/>
          <w:numId w:val="4"/>
        </w:numPr>
        <w:ind w:left="2160" w:hanging="360"/>
        <w:rPr/>
      </w:pPr>
      <w:r w:rsidDel="00000000" w:rsidR="00000000" w:rsidRPr="00000000">
        <w:rPr>
          <w:rtl w:val="0"/>
        </w:rPr>
        <w:t xml:space="preserve">1st DBA: Under your PC = your LLC name</w:t>
      </w:r>
    </w:p>
    <w:p w:rsidR="00000000" w:rsidDel="00000000" w:rsidP="00000000" w:rsidRDefault="00000000" w:rsidRPr="00000000" w14:paraId="00000014">
      <w:pPr>
        <w:numPr>
          <w:ilvl w:val="2"/>
          <w:numId w:val="4"/>
        </w:numPr>
        <w:ind w:left="2160" w:hanging="360"/>
        <w:rPr/>
      </w:pPr>
      <w:r w:rsidDel="00000000" w:rsidR="00000000" w:rsidRPr="00000000">
        <w:rPr>
          <w:rtl w:val="0"/>
        </w:rPr>
        <w:t xml:space="preserve">2nd DBA: Under your LLC = your MedSpa name</w:t>
      </w:r>
    </w:p>
    <w:p w:rsidR="00000000" w:rsidDel="00000000" w:rsidP="00000000" w:rsidRDefault="00000000" w:rsidRPr="00000000" w14:paraId="00000015">
      <w:pPr>
        <w:numPr>
          <w:ilvl w:val="2"/>
          <w:numId w:val="2"/>
        </w:numPr>
        <w:ind w:left="2160" w:hanging="360"/>
        <w:rPr/>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“Aesthetics, Botox, or Moxie” in your DBA name</w:t>
      </w:r>
    </w:p>
    <w:p w:rsidR="00000000" w:rsidDel="00000000" w:rsidP="00000000" w:rsidRDefault="00000000" w:rsidRPr="00000000" w14:paraId="00000016">
      <w:pPr>
        <w:numPr>
          <w:ilvl w:val="2"/>
          <w:numId w:val="2"/>
        </w:numPr>
        <w:ind w:left="2160" w:hanging="360"/>
        <w:rPr/>
      </w:pPr>
      <w:r w:rsidDel="00000000" w:rsidR="00000000" w:rsidRPr="00000000">
        <w:rPr>
          <w:rtl w:val="0"/>
        </w:rPr>
        <w:t xml:space="preserve">**If you’d like to work with Moxie’s preferred partner, CSC Global, let us know and we can assist you. Otherwise directly on the site is okay or using LegalZoom.</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If you’re doing it on your own - </w:t>
      </w:r>
      <w:hyperlink r:id="rId8">
        <w:r w:rsidDel="00000000" w:rsidR="00000000" w:rsidRPr="00000000">
          <w:rPr>
            <w:color w:val="1155cc"/>
            <w:u w:val="single"/>
            <w:rtl w:val="0"/>
          </w:rPr>
          <w:t xml:space="preserve">click here to start</w:t>
        </w:r>
      </w:hyperlink>
      <w:r w:rsidDel="00000000" w:rsidR="00000000" w:rsidRPr="00000000">
        <w:rPr>
          <w:rtl w:val="0"/>
        </w:rPr>
        <w:t xml:space="preserve"> </w:t>
      </w:r>
    </w:p>
    <w:p w:rsidR="00000000" w:rsidDel="00000000" w:rsidP="00000000" w:rsidRDefault="00000000" w:rsidRPr="00000000" w14:paraId="00000018">
      <w:pPr>
        <w:numPr>
          <w:ilvl w:val="2"/>
          <w:numId w:val="2"/>
        </w:numPr>
        <w:ind w:left="2160" w:hanging="360"/>
        <w:rPr>
          <w:u w:val="none"/>
        </w:rPr>
      </w:pPr>
      <w:r w:rsidDel="00000000" w:rsidR="00000000" w:rsidRPr="00000000">
        <w:rPr>
          <w:rtl w:val="0"/>
        </w:rPr>
        <w:t xml:space="preserve">Input Moxie P</w:t>
      </w:r>
      <w:r w:rsidDel="00000000" w:rsidR="00000000" w:rsidRPr="00000000">
        <w:rPr>
          <w:rtl w:val="0"/>
        </w:rPr>
        <w:t xml:space="preserve">C’s Filing #74154557</w:t>
      </w:r>
    </w:p>
    <w:p w:rsidR="00000000" w:rsidDel="00000000" w:rsidP="00000000" w:rsidRDefault="00000000" w:rsidRPr="00000000" w14:paraId="00000019">
      <w:pPr>
        <w:numPr>
          <w:ilvl w:val="2"/>
          <w:numId w:val="2"/>
        </w:numPr>
        <w:ind w:left="2160" w:hanging="360"/>
        <w:rPr>
          <w:u w:val="none"/>
        </w:rPr>
      </w:pPr>
      <w:r w:rsidDel="00000000" w:rsidR="00000000" w:rsidRPr="00000000">
        <w:rPr>
          <w:rtl w:val="0"/>
        </w:rPr>
        <w:t xml:space="preserve">Click “yes” for continue</w:t>
      </w:r>
    </w:p>
    <w:p w:rsidR="00000000" w:rsidDel="00000000" w:rsidP="00000000" w:rsidRDefault="00000000" w:rsidRPr="00000000" w14:paraId="0000001A">
      <w:pPr>
        <w:numPr>
          <w:ilvl w:val="2"/>
          <w:numId w:val="2"/>
        </w:numPr>
        <w:ind w:left="2160" w:hanging="360"/>
        <w:rPr>
          <w:u w:val="none"/>
        </w:rPr>
      </w:pPr>
      <w:r w:rsidDel="00000000" w:rsidR="00000000" w:rsidRPr="00000000">
        <w:rPr>
          <w:rtl w:val="0"/>
        </w:rPr>
        <w:t xml:space="preserve">Enter your desired DBA Name</w:t>
      </w:r>
    </w:p>
    <w:p w:rsidR="00000000" w:rsidDel="00000000" w:rsidP="00000000" w:rsidRDefault="00000000" w:rsidRPr="00000000" w14:paraId="0000001B">
      <w:pPr>
        <w:numPr>
          <w:ilvl w:val="2"/>
          <w:numId w:val="2"/>
        </w:numPr>
        <w:ind w:left="2160" w:hanging="360"/>
        <w:rPr>
          <w:u w:val="none"/>
        </w:rPr>
      </w:pPr>
      <w:r w:rsidDel="00000000" w:rsidR="00000000" w:rsidRPr="00000000">
        <w:rPr>
          <w:rFonts w:ascii="Arial Unicode MS" w:cs="Arial Unicode MS" w:eastAsia="Arial Unicode MS" w:hAnsi="Arial Unicode MS"/>
          <w:rtl w:val="0"/>
        </w:rPr>
        <w:t xml:space="preserve">No similar names → Continue</w:t>
      </w:r>
    </w:p>
    <w:p w:rsidR="00000000" w:rsidDel="00000000" w:rsidP="00000000" w:rsidRDefault="00000000" w:rsidRPr="00000000" w14:paraId="0000001C">
      <w:pPr>
        <w:numPr>
          <w:ilvl w:val="2"/>
          <w:numId w:val="2"/>
        </w:numPr>
        <w:ind w:left="2160" w:hanging="360"/>
        <w:rPr>
          <w:u w:val="none"/>
        </w:rPr>
      </w:pPr>
      <w:r w:rsidDel="00000000" w:rsidR="00000000" w:rsidRPr="00000000">
        <w:rPr>
          <w:rtl w:val="0"/>
        </w:rPr>
        <w:t xml:space="preserve">Officer signature = Miki Lager / Title = Officer</w:t>
      </w:r>
    </w:p>
    <w:p w:rsidR="00000000" w:rsidDel="00000000" w:rsidP="00000000" w:rsidRDefault="00000000" w:rsidRPr="00000000" w14:paraId="0000001D">
      <w:pPr>
        <w:numPr>
          <w:ilvl w:val="2"/>
          <w:numId w:val="2"/>
        </w:numPr>
        <w:ind w:left="2160" w:hanging="360"/>
        <w:rPr>
          <w:u w:val="none"/>
        </w:rPr>
      </w:pPr>
      <w:r w:rsidDel="00000000" w:rsidR="00000000" w:rsidRPr="00000000">
        <w:rPr>
          <w:rtl w:val="0"/>
        </w:rPr>
        <w:t xml:space="preserve">Continue if all looks okay</w:t>
      </w:r>
    </w:p>
    <w:p w:rsidR="00000000" w:rsidDel="00000000" w:rsidP="00000000" w:rsidRDefault="00000000" w:rsidRPr="00000000" w14:paraId="0000001E">
      <w:pPr>
        <w:numPr>
          <w:ilvl w:val="2"/>
          <w:numId w:val="2"/>
        </w:numPr>
        <w:ind w:left="2160" w:hanging="360"/>
        <w:rPr>
          <w:u w:val="none"/>
        </w:rPr>
      </w:pPr>
      <w:r w:rsidDel="00000000" w:rsidR="00000000" w:rsidRPr="00000000">
        <w:rPr>
          <w:rtl w:val="0"/>
        </w:rPr>
        <w:t xml:space="preserve">Choose expedited or not</w:t>
      </w:r>
    </w:p>
    <w:p w:rsidR="00000000" w:rsidDel="00000000" w:rsidP="00000000" w:rsidRDefault="00000000" w:rsidRPr="00000000" w14:paraId="0000001F">
      <w:pPr>
        <w:numPr>
          <w:ilvl w:val="2"/>
          <w:numId w:val="2"/>
        </w:numPr>
        <w:ind w:left="2160" w:hanging="360"/>
        <w:rPr>
          <w:u w:val="none"/>
        </w:rPr>
      </w:pPr>
      <w:r w:rsidDel="00000000" w:rsidR="00000000" w:rsidRPr="00000000">
        <w:rPr>
          <w:rtl w:val="0"/>
        </w:rPr>
        <w:t xml:space="preserve">Complete billing information and complete payment</w:t>
      </w:r>
      <w:r w:rsidDel="00000000" w:rsidR="00000000" w:rsidRPr="00000000">
        <w:rPr>
          <w:rtl w:val="0"/>
        </w:rPr>
      </w:r>
    </w:p>
    <w:p w:rsidR="00000000" w:rsidDel="00000000" w:rsidP="00000000" w:rsidRDefault="00000000" w:rsidRPr="00000000" w14:paraId="00000020">
      <w:pPr>
        <w:numPr>
          <w:ilvl w:val="0"/>
          <w:numId w:val="3"/>
        </w:numPr>
        <w:spacing w:after="0" w:afterAutospacing="0"/>
        <w:ind w:left="720" w:hanging="360"/>
        <w:rPr/>
      </w:pPr>
      <w:r w:rsidDel="00000000" w:rsidR="00000000" w:rsidRPr="00000000">
        <w:rPr>
          <w:b w:val="1"/>
          <w:rtl w:val="0"/>
        </w:rPr>
        <w:t xml:space="preserve">Prescriptive Delegation &amp; Collaboration (NPs &amp; </w:t>
      </w:r>
      <w:r w:rsidDel="00000000" w:rsidR="00000000" w:rsidRPr="00000000">
        <w:rPr>
          <w:b w:val="1"/>
          <w:rtl w:val="0"/>
        </w:rPr>
        <w:t xml:space="preserve">PAs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numPr>
          <w:ilvl w:val="2"/>
          <w:numId w:val="4"/>
        </w:numPr>
        <w:spacing w:after="0" w:afterAutospacing="0" w:before="0" w:beforeAutospacing="0" w:lineRule="auto"/>
        <w:ind w:left="2160" w:hanging="360"/>
        <w:rPr/>
      </w:pPr>
      <w:r w:rsidDel="00000000" w:rsidR="00000000" w:rsidRPr="00000000">
        <w:rPr>
          <w:b w:val="1"/>
          <w:rtl w:val="0"/>
        </w:rPr>
        <w:t xml:space="preserve">NPs:</w:t>
      </w:r>
      <w:r w:rsidDel="00000000" w:rsidR="00000000" w:rsidRPr="00000000">
        <w:rPr>
          <w:rtl w:val="0"/>
        </w:rPr>
        <w:t xml:space="preserve"> Standard NP &lt;&gt; MD Collab agreement. Nothing to file with the state but must include a statement indicating the supervising physician has deleted prescriptive authority for legend drugs/and or schedule II, III, IV, or V controlled substances.</w:t>
      </w:r>
    </w:p>
    <w:p w:rsidR="00000000" w:rsidDel="00000000" w:rsidP="00000000" w:rsidRDefault="00000000" w:rsidRPr="00000000" w14:paraId="00000022">
      <w:pPr>
        <w:numPr>
          <w:ilvl w:val="2"/>
          <w:numId w:val="4"/>
        </w:numPr>
        <w:spacing w:after="0" w:afterAutospacing="0" w:before="0" w:beforeAutospacing="0" w:lineRule="auto"/>
        <w:ind w:left="2160" w:hanging="360"/>
        <w:rPr>
          <w:b w:val="1"/>
        </w:rPr>
      </w:pPr>
      <w:r w:rsidDel="00000000" w:rsidR="00000000" w:rsidRPr="00000000">
        <w:rPr>
          <w:b w:val="1"/>
          <w:rtl w:val="0"/>
        </w:rPr>
        <w:t xml:space="preserve">PAs:</w:t>
      </w:r>
      <w:r w:rsidDel="00000000" w:rsidR="00000000" w:rsidRPr="00000000">
        <w:rPr>
          <w:rtl w:val="0"/>
        </w:rPr>
        <w:t xml:space="preserve"> Standard PA&lt;&gt;MD collab agreement. Please keep this on site. MD must file a supervision notice with IL Dept. of Health within 60 days.</w:t>
      </w:r>
    </w:p>
    <w:p w:rsidR="00000000" w:rsidDel="00000000" w:rsidP="00000000" w:rsidRDefault="00000000" w:rsidRPr="00000000" w14:paraId="00000023">
      <w:pPr>
        <w:numPr>
          <w:ilvl w:val="0"/>
          <w:numId w:val="4"/>
        </w:numPr>
        <w:spacing w:after="0" w:afterAutospacing="0" w:before="0" w:beforeAutospacing="0" w:lineRule="auto"/>
        <w:ind w:left="720" w:hanging="360"/>
        <w:rPr>
          <w:b w:val="1"/>
        </w:rPr>
      </w:pPr>
      <w:r w:rsidDel="00000000" w:rsidR="00000000" w:rsidRPr="00000000">
        <w:rPr>
          <w:b w:val="1"/>
          <w:rtl w:val="0"/>
        </w:rPr>
        <w:t xml:space="preserve">Salon Registration: </w:t>
      </w:r>
      <w:r w:rsidDel="00000000" w:rsidR="00000000" w:rsidRPr="00000000">
        <w:rPr>
          <w:color w:val="37352f"/>
          <w:rtl w:val="0"/>
        </w:rPr>
        <w:t xml:space="preserve">Required for aesthetics: If the practice’s activities qualify as esthetic or cosmetology services (facials, nonmedical peels), then the practice must </w:t>
      </w:r>
      <w:r w:rsidDel="00000000" w:rsidR="00000000" w:rsidRPr="00000000">
        <w:rPr>
          <w:rtl w:val="0"/>
        </w:rPr>
        <w:t xml:space="preserve">complete a salon registration in Illinois. Steps below:</w:t>
      </w:r>
    </w:p>
    <w:p w:rsidR="00000000" w:rsidDel="00000000" w:rsidP="00000000" w:rsidRDefault="00000000" w:rsidRPr="00000000" w14:paraId="0000002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0" w:hanging="360"/>
        <w:jc w:val="left"/>
        <w:rPr/>
      </w:pPr>
      <w:r w:rsidDel="00000000" w:rsidR="00000000" w:rsidRPr="00000000">
        <w:rPr>
          <w:rtl w:val="0"/>
        </w:rPr>
        <w:t xml:space="preserve">Completion of the </w:t>
      </w:r>
      <w:hyperlink r:id="rId9">
        <w:r w:rsidDel="00000000" w:rsidR="00000000" w:rsidRPr="00000000">
          <w:rPr>
            <w:color w:val="1155cc"/>
            <w:u w:val="single"/>
            <w:rtl w:val="0"/>
          </w:rPr>
          <w:t xml:space="preserve">Salon/Shop Registration form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0" w:hanging="360"/>
        <w:jc w:val="left"/>
        <w:rPr/>
      </w:pPr>
      <w:r w:rsidDel="00000000" w:rsidR="00000000" w:rsidRPr="00000000">
        <w:rPr>
          <w:rtl w:val="0"/>
        </w:rPr>
        <w:t xml:space="preserve">Payment of a $40 non-refundable registration fee; and </w:t>
      </w:r>
    </w:p>
    <w:p w:rsidR="00000000" w:rsidDel="00000000" w:rsidP="00000000" w:rsidRDefault="00000000" w:rsidRPr="00000000" w14:paraId="0000002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0" w:hanging="360"/>
        <w:jc w:val="left"/>
        <w:rPr/>
      </w:pPr>
      <w:r w:rsidDel="00000000" w:rsidR="00000000" w:rsidRPr="00000000">
        <w:rPr>
          <w:rtl w:val="0"/>
        </w:rPr>
        <w:t xml:space="preserve">Submission of the registered business’s Articles of Organization as filed with the Illinois Secretary of State, including the submission of any assumed names. The documents and accompanying application must be mailed to the Illinois Department of Financial and Professional Regulation (“IDFPR”).</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pPr>
      <w:r w:rsidDel="00000000" w:rsidR="00000000" w:rsidRPr="00000000">
        <w:rPr>
          <w:b w:val="1"/>
          <w:rtl w:val="0"/>
        </w:rPr>
        <w:t xml:space="preserve">Laser Registration Requirements:</w:t>
      </w:r>
      <w:r w:rsidDel="00000000" w:rsidR="00000000" w:rsidRPr="00000000">
        <w:rPr>
          <w:b w:val="1"/>
          <w:rtl w:val="0"/>
        </w:rPr>
        <w:t xml:space="preserve"> </w:t>
      </w:r>
      <w:r w:rsidDel="00000000" w:rsidR="00000000" w:rsidRPr="00000000">
        <w:rPr>
          <w:rtl w:val="0"/>
        </w:rPr>
        <w:t xml:space="preserve">A class 3b or 4 laser must be registered with the Illinois Emergency Management Agency, Division of Nuclear Safety. Throughout registration, registrants are required to keep detailed records for up to 5 years, be ready for inspections or investigations by the Agency, and pay an annual $50 fee; and medical lasers must be calibrated and have a means for measuring levels of laser radiation. </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pPr>
      <w:hyperlink r:id="rId10">
        <w:r w:rsidDel="00000000" w:rsidR="00000000" w:rsidRPr="00000000">
          <w:rPr>
            <w:color w:val="1155cc"/>
            <w:u w:val="single"/>
            <w:rtl w:val="0"/>
          </w:rPr>
          <w:t xml:space="preserve">Laser Registration Form Here</w:t>
        </w:r>
      </w:hyperlink>
      <w:r w:rsidDel="00000000" w:rsidR="00000000" w:rsidRPr="00000000">
        <w:rPr>
          <w:rtl w:val="0"/>
        </w:rPr>
      </w:r>
    </w:p>
    <w:p w:rsidR="00000000" w:rsidDel="00000000" w:rsidP="00000000" w:rsidRDefault="00000000" w:rsidRPr="00000000" w14:paraId="00000029">
      <w:pPr>
        <w:numPr>
          <w:ilvl w:val="0"/>
          <w:numId w:val="4"/>
        </w:numPr>
        <w:spacing w:after="0" w:afterAutospacing="0" w:before="0" w:beforeAutospacing="0" w:lineRule="auto"/>
        <w:ind w:left="720" w:hanging="360"/>
        <w:rPr>
          <w:b w:val="1"/>
        </w:rPr>
      </w:pPr>
      <w:r w:rsidDel="00000000" w:rsidR="00000000" w:rsidRPr="00000000">
        <w:rPr>
          <w:b w:val="1"/>
          <w:rtl w:val="0"/>
        </w:rPr>
        <w:t xml:space="preserve">Sales Tax (on retail products)</w:t>
      </w:r>
    </w:p>
    <w:p w:rsidR="00000000" w:rsidDel="00000000" w:rsidP="00000000" w:rsidRDefault="00000000" w:rsidRPr="00000000" w14:paraId="0000002A">
      <w:pPr>
        <w:numPr>
          <w:ilvl w:val="2"/>
          <w:numId w:val="4"/>
        </w:numPr>
        <w:spacing w:after="0" w:afterAutospacing="0" w:before="0" w:beforeAutospacing="0" w:lineRule="auto"/>
        <w:ind w:left="2160" w:hanging="360"/>
        <w:rPr>
          <w:b w:val="1"/>
        </w:rPr>
      </w:pPr>
      <w:r w:rsidDel="00000000" w:rsidR="00000000" w:rsidRPr="00000000">
        <w:rPr>
          <w:b w:val="1"/>
          <w:rtl w:val="0"/>
        </w:rPr>
        <w:t xml:space="preserve">MSO State (MSO/PC structure):</w:t>
      </w:r>
      <w:r w:rsidDel="00000000" w:rsidR="00000000" w:rsidRPr="00000000">
        <w:rPr>
          <w:rtl w:val="0"/>
        </w:rPr>
        <w:t xml:space="preserve"> The PC owner is responsible for paying the state all sales tax owed from the retail you sell. We suggest quarterly collection.</w:t>
      </w:r>
    </w:p>
    <w:p w:rsidR="00000000" w:rsidDel="00000000" w:rsidP="00000000" w:rsidRDefault="00000000" w:rsidRPr="00000000" w14:paraId="0000002B">
      <w:pPr>
        <w:numPr>
          <w:ilvl w:val="2"/>
          <w:numId w:val="4"/>
        </w:numPr>
        <w:ind w:left="2160" w:hanging="360"/>
      </w:pPr>
      <w:r w:rsidDel="00000000" w:rsidR="00000000" w:rsidRPr="00000000">
        <w:rPr>
          <w:b w:val="1"/>
          <w:rtl w:val="0"/>
        </w:rPr>
        <w:t xml:space="preserve">**If under Moxie PC,</w:t>
      </w:r>
      <w:r w:rsidDel="00000000" w:rsidR="00000000" w:rsidRPr="00000000">
        <w:rPr>
          <w:rtl w:val="0"/>
        </w:rPr>
        <w:t xml:space="preserve"> Moxie pays the states but will collect quarterly through a standard Moxie invoice. Do NOT create a sales tax account, this will cause state issues. Moxie will update your Sales Tax rate on retail products when they are added to your Moxie Suite.</w:t>
      </w:r>
    </w:p>
    <w:p w:rsidR="00000000" w:rsidDel="00000000" w:rsidP="00000000" w:rsidRDefault="00000000" w:rsidRPr="00000000" w14:paraId="0000002C">
      <w:pPr>
        <w:numPr>
          <w:ilvl w:val="2"/>
          <w:numId w:val="4"/>
        </w:numPr>
        <w:spacing w:after="0" w:afterAutospacing="0"/>
        <w:ind w:left="2160" w:hanging="360"/>
      </w:pPr>
      <w:r w:rsidDel="00000000" w:rsidR="00000000" w:rsidRPr="00000000">
        <w:rPr>
          <w:b w:val="1"/>
          <w:rtl w:val="0"/>
        </w:rPr>
        <w:t xml:space="preserve">Non-MSO State (no PC):</w:t>
      </w:r>
      <w:r w:rsidDel="00000000" w:rsidR="00000000" w:rsidRPr="00000000">
        <w:rPr>
          <w:rtl w:val="0"/>
        </w:rPr>
        <w:t xml:space="preserve"> The MSO (you as the Medspa Owner) are responsible for paying sales tax on retail products. Please work with the state to create a sales use tax account</w:t>
      </w:r>
    </w:p>
    <w:p w:rsidR="00000000" w:rsidDel="00000000" w:rsidP="00000000" w:rsidRDefault="00000000" w:rsidRPr="00000000" w14:paraId="0000002D">
      <w:pPr>
        <w:numPr>
          <w:ilvl w:val="0"/>
          <w:numId w:val="4"/>
        </w:numPr>
        <w:spacing w:after="0" w:afterAutospacing="0" w:before="0" w:beforeAutospacing="0" w:lineRule="auto"/>
        <w:ind w:left="720" w:hanging="360"/>
        <w:rPr>
          <w:b w:val="1"/>
        </w:rPr>
      </w:pPr>
      <w:r w:rsidDel="00000000" w:rsidR="00000000" w:rsidRPr="00000000">
        <w:rPr>
          <w:b w:val="1"/>
          <w:rtl w:val="0"/>
        </w:rPr>
        <w:t xml:space="preserve">Insurance:</w:t>
      </w:r>
      <w:r w:rsidDel="00000000" w:rsidR="00000000" w:rsidRPr="00000000">
        <w:rPr>
          <w:b w:val="1"/>
          <w:rtl w:val="0"/>
        </w:rPr>
        <w:t xml:space="preserve"> </w:t>
      </w:r>
      <w:r w:rsidDel="00000000" w:rsidR="00000000" w:rsidRPr="00000000">
        <w:rPr>
          <w:rtl w:val="0"/>
        </w:rPr>
        <w:t xml:space="preserve">You are required to carry malpractice and general liability insurance (included in all Vouch policies, our preferred insurance provider). For help with your Vouch policy, contact Cierra Ramou: </w:t>
      </w:r>
      <w:hyperlink r:id="rId11">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2E">
      <w:pPr>
        <w:numPr>
          <w:ilvl w:val="0"/>
          <w:numId w:val="4"/>
        </w:numPr>
        <w:spacing w:after="0" w:afterAutospacing="0" w:before="0" w:beforeAutospacing="0" w:lineRule="auto"/>
        <w:ind w:left="720" w:hanging="360"/>
        <w:rPr/>
      </w:pPr>
      <w:r w:rsidDel="00000000" w:rsidR="00000000" w:rsidRPr="00000000">
        <w:rPr>
          <w:b w:val="1"/>
          <w:rtl w:val="0"/>
        </w:rPr>
        <w:t xml:space="preserve">Medical Waste</w:t>
      </w:r>
      <w:r w:rsidDel="00000000" w:rsidR="00000000" w:rsidRPr="00000000">
        <w:rPr>
          <w:rtl w:val="0"/>
        </w:rPr>
        <w:t xml:space="preserv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how to dispose of it properly. </w:t>
      </w:r>
    </w:p>
    <w:p w:rsidR="00000000" w:rsidDel="00000000" w:rsidP="00000000" w:rsidRDefault="00000000" w:rsidRPr="00000000" w14:paraId="0000002F">
      <w:pPr>
        <w:numPr>
          <w:ilvl w:val="1"/>
          <w:numId w:val="4"/>
        </w:numPr>
        <w:spacing w:after="0" w:afterAutospacing="0"/>
        <w:ind w:left="1440" w:hanging="360"/>
        <w:rPr/>
      </w:pPr>
      <w:r w:rsidDel="00000000" w:rsidR="00000000" w:rsidRPr="00000000">
        <w:rPr>
          <w:rtl w:val="0"/>
        </w:rPr>
        <w:t xml:space="preserve">Place all needles and syringes in a secured puncture proof plastic container with a screw-on lid (for example: a rigid detergent, bleach or fabric softener bottle). Clearly label the container "Non-Recyclable" and dispose of it in your trash container.</w:t>
      </w:r>
      <w:r w:rsidDel="00000000" w:rsidR="00000000" w:rsidRPr="00000000">
        <w:rPr>
          <w:rtl w:val="0"/>
        </w:rPr>
      </w:r>
    </w:p>
    <w:p w:rsidR="00000000" w:rsidDel="00000000" w:rsidP="00000000" w:rsidRDefault="00000000" w:rsidRPr="00000000" w14:paraId="00000030">
      <w:pPr>
        <w:numPr>
          <w:ilvl w:val="0"/>
          <w:numId w:val="4"/>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31">
      <w:pPr>
        <w:numPr>
          <w:ilvl w:val="1"/>
          <w:numId w:val="4"/>
        </w:numPr>
        <w:spacing w:after="0" w:afterAutospacing="0" w:before="0" w:beforeAutospacing="0" w:lineRule="auto"/>
        <w:ind w:left="1440" w:hanging="360"/>
        <w:rPr>
          <w:b w:val="1"/>
        </w:rPr>
      </w:pPr>
      <w:hyperlink r:id="rId12">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32">
      <w:pPr>
        <w:numPr>
          <w:ilvl w:val="1"/>
          <w:numId w:val="4"/>
        </w:numPr>
        <w:spacing w:after="0" w:afterAutospacing="0" w:before="0" w:beforeAutospacing="0" w:lineRule="auto"/>
        <w:ind w:left="1440" w:hanging="360"/>
        <w:rPr/>
      </w:pPr>
      <w:r w:rsidDel="00000000" w:rsidR="00000000" w:rsidRPr="00000000">
        <w:rPr>
          <w:rtl w:val="0"/>
        </w:rPr>
        <w:t xml:space="preserve">Comply with the seven particular OSHA standards listed</w:t>
      </w:r>
    </w:p>
    <w:p w:rsidR="00000000" w:rsidDel="00000000" w:rsidP="00000000" w:rsidRDefault="00000000" w:rsidRPr="00000000" w14:paraId="00000033">
      <w:pPr>
        <w:numPr>
          <w:ilvl w:val="1"/>
          <w:numId w:val="4"/>
        </w:numPr>
        <w:spacing w:after="0" w:afterAutospacing="0" w:before="0" w:beforeAutospacing="0" w:lineRule="auto"/>
        <w:ind w:left="1440" w:hanging="360"/>
        <w:rPr/>
      </w:pPr>
      <w:hyperlink r:id="rId13">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34">
      <w:pPr>
        <w:numPr>
          <w:ilvl w:val="1"/>
          <w:numId w:val="4"/>
        </w:numPr>
        <w:spacing w:after="0" w:afterAutospacing="0" w:before="0" w:beforeAutospacing="0" w:lineRule="auto"/>
        <w:ind w:left="1440" w:hanging="360"/>
        <w:rPr/>
      </w:pPr>
      <w:r w:rsidDel="00000000" w:rsidR="00000000" w:rsidRPr="00000000">
        <w:rPr>
          <w:rtl w:val="0"/>
        </w:rPr>
        <w:t xml:space="preserve">If you have employees: Print out the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35">
      <w:pPr>
        <w:numPr>
          <w:ilvl w:val="0"/>
          <w:numId w:val="4"/>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36">
      <w:pPr>
        <w:numPr>
          <w:ilvl w:val="1"/>
          <w:numId w:val="5"/>
        </w:numPr>
        <w:spacing w:after="0" w:afterAutospacing="0" w:before="0" w:beforeAutospacing="0" w:lineRule="auto"/>
        <w:ind w:left="1440" w:hanging="360"/>
        <w:rPr/>
      </w:pPr>
      <w:r w:rsidDel="00000000" w:rsidR="00000000" w:rsidRPr="00000000">
        <w:rPr>
          <w:rtl w:val="0"/>
        </w:rPr>
        <w:t xml:space="preserve">Make sure a copy of any business and nursing license is posted in your MedSpa (we recommend in a hall on the way to the treatment room or where other notices are posted)</w:t>
      </w:r>
      <w:r w:rsidDel="00000000" w:rsidR="00000000" w:rsidRPr="00000000">
        <w:rPr>
          <w:rtl w:val="0"/>
        </w:rPr>
      </w:r>
    </w:p>
    <w:p w:rsidR="00000000" w:rsidDel="00000000" w:rsidP="00000000" w:rsidRDefault="00000000" w:rsidRPr="00000000" w14:paraId="00000037">
      <w:pPr>
        <w:numPr>
          <w:ilvl w:val="1"/>
          <w:numId w:val="4"/>
        </w:numPr>
        <w:spacing w:after="0" w:afterAutospacing="0" w:before="0" w:beforeAutospacing="0" w:lineRule="auto"/>
        <w:ind w:left="1440" w:hanging="360"/>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38">
      <w:pPr>
        <w:numPr>
          <w:ilvl w:val="1"/>
          <w:numId w:val="4"/>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the </w:t>
      </w:r>
      <w:hyperlink r:id="rId16">
        <w:r w:rsidDel="00000000" w:rsidR="00000000" w:rsidRPr="00000000">
          <w:rPr>
            <w:color w:val="1155cc"/>
            <w:u w:val="single"/>
            <w:rtl w:val="0"/>
          </w:rPr>
          <w:t xml:space="preserve">IL</w:t>
        </w:r>
      </w:hyperlink>
      <w:hyperlink r:id="rId17">
        <w:r w:rsidDel="00000000" w:rsidR="00000000" w:rsidRPr="00000000">
          <w:rPr>
            <w:color w:val="1155cc"/>
            <w:u w:val="single"/>
            <w:rtl w:val="0"/>
          </w:rPr>
          <w:t xml:space="preserve"> labor law poster state and federal combo </w:t>
        </w:r>
      </w:hyperlink>
      <w:r w:rsidDel="00000000" w:rsidR="00000000" w:rsidRPr="00000000">
        <w:rPr>
          <w:rtl w:val="0"/>
        </w:rPr>
        <w:t xml:space="preserve">for employee and customer visibility </w:t>
      </w:r>
      <w:r w:rsidDel="00000000" w:rsidR="00000000" w:rsidRPr="00000000">
        <w:rPr>
          <w:rtl w:val="0"/>
        </w:rPr>
        <w:t xml:space="preserve">and hang in your breakroom</w:t>
      </w:r>
    </w:p>
    <w:p w:rsidR="00000000" w:rsidDel="00000000" w:rsidP="00000000" w:rsidRDefault="00000000" w:rsidRPr="00000000" w14:paraId="00000039">
      <w:pPr>
        <w:numPr>
          <w:ilvl w:val="1"/>
          <w:numId w:val="4"/>
        </w:numPr>
        <w:spacing w:after="0" w:afterAutospacing="0" w:before="0" w:beforeAutospacing="0" w:lineRule="auto"/>
        <w:ind w:left="1440" w:hanging="360"/>
        <w:rPr/>
      </w:pPr>
      <w:r w:rsidDel="00000000" w:rsidR="00000000" w:rsidRPr="00000000">
        <w:rPr>
          <w:rtl w:val="0"/>
        </w:rPr>
        <w:t xml:space="preserve">Post a discrimination law</w:t>
      </w:r>
      <w:hyperlink r:id="rId18">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3A">
      <w:pPr>
        <w:numPr>
          <w:ilvl w:val="0"/>
          <w:numId w:val="1"/>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3B">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3C">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3D">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(provided in Moxie Suite)</w:t>
      </w:r>
    </w:p>
    <w:p w:rsidR="00000000" w:rsidDel="00000000" w:rsidP="00000000" w:rsidRDefault="00000000" w:rsidRPr="00000000" w14:paraId="0000003E">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Physician name needs to be listed in ads with “MD,DO” for Medical/RX ads only. </w:t>
      </w:r>
    </w:p>
    <w:p w:rsidR="00000000" w:rsidDel="00000000" w:rsidP="00000000" w:rsidRDefault="00000000" w:rsidRPr="00000000" w14:paraId="0000003F">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40">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cannot be false or misleading. Ads that use models must say it’s a model</w:t>
      </w:r>
    </w:p>
    <w:p w:rsidR="00000000" w:rsidDel="00000000" w:rsidP="00000000" w:rsidRDefault="00000000" w:rsidRPr="00000000" w14:paraId="00000041">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42">
      <w:pPr>
        <w:numPr>
          <w:ilvl w:val="0"/>
          <w:numId w:val="1"/>
        </w:numPr>
        <w:spacing w:after="0" w:afterAutospacing="0" w:before="0" w:beforeAutospacing="0" w:lineRule="auto"/>
        <w:ind w:left="720" w:hanging="360"/>
        <w:rPr>
          <w:b w:val="1"/>
        </w:rPr>
      </w:pPr>
      <w:r w:rsidDel="00000000" w:rsidR="00000000" w:rsidRPr="00000000">
        <w:rPr>
          <w:b w:val="1"/>
          <w:rtl w:val="0"/>
        </w:rPr>
        <w:t xml:space="preserve">Illinois</w:t>
      </w:r>
      <w:r w:rsidDel="00000000" w:rsidR="00000000" w:rsidRPr="00000000">
        <w:rPr>
          <w:b w:val="1"/>
          <w:rtl w:val="0"/>
        </w:rPr>
        <w:t xml:space="preserve"> Official &amp; Governmental Resources</w:t>
      </w:r>
    </w:p>
    <w:p w:rsidR="00000000" w:rsidDel="00000000" w:rsidP="00000000" w:rsidRDefault="00000000" w:rsidRPr="00000000" w14:paraId="00000043">
      <w:pPr>
        <w:numPr>
          <w:ilvl w:val="1"/>
          <w:numId w:val="1"/>
        </w:numPr>
        <w:spacing w:after="0" w:afterAutospacing="0" w:before="0" w:beforeAutospacing="0" w:lineRule="auto"/>
        <w:ind w:left="1440" w:hanging="360"/>
        <w:rPr/>
      </w:pPr>
      <w:r w:rsidDel="00000000" w:rsidR="00000000" w:rsidRPr="00000000">
        <w:rPr>
          <w:rtl w:val="0"/>
        </w:rPr>
        <w:t xml:space="preserve">Medical Board of Illinois </w:t>
      </w:r>
      <w:hyperlink r:id="rId19">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44">
      <w:pPr>
        <w:numPr>
          <w:ilvl w:val="1"/>
          <w:numId w:val="1"/>
        </w:numPr>
        <w:spacing w:after="240" w:before="0" w:beforeAutospacing="0" w:lineRule="auto"/>
        <w:ind w:left="1440" w:hanging="360"/>
        <w:rPr/>
      </w:pPr>
      <w:r w:rsidDel="00000000" w:rsidR="00000000" w:rsidRPr="00000000">
        <w:rPr>
          <w:color w:val="37352f"/>
          <w:rtl w:val="0"/>
        </w:rPr>
        <w:t xml:space="preserve">Nursing Board of Illinois </w:t>
      </w:r>
      <w:hyperlink r:id="rId20">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45">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46">
      <w:pPr>
        <w:spacing w:after="240" w:before="240" w:lineRule="auto"/>
        <w:ind w:left="2160" w:firstLine="0"/>
        <w:rPr/>
      </w:pPr>
      <w:r w:rsidDel="00000000" w:rsidR="00000000" w:rsidRPr="00000000">
        <w:rPr>
          <w:rtl w:val="0"/>
        </w:rPr>
      </w:r>
    </w:p>
    <w:p w:rsidR="00000000" w:rsidDel="00000000" w:rsidP="00000000" w:rsidRDefault="00000000" w:rsidRPr="00000000" w14:paraId="00000047">
      <w:pPr>
        <w:ind w:left="1440" w:firstLine="0"/>
        <w:rPr/>
      </w:pPr>
      <w:r w:rsidDel="00000000" w:rsidR="00000000" w:rsidRPr="00000000">
        <w:rPr>
          <w:rtl w:val="0"/>
        </w:rPr>
      </w:r>
    </w:p>
    <w:sectPr>
      <w:headerReference r:id="rId21" w:type="default"/>
      <w:headerReference r:id="rId22" w:type="first"/>
      <w:footerReference r:id="rId2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idfpr.illinois.gov/profs/nursing.html" TargetMode="External"/><Relationship Id="rId11" Type="http://schemas.openxmlformats.org/officeDocument/2006/relationships/hyperlink" Target="mailto:cierra.ramos@vouch.us" TargetMode="External"/><Relationship Id="rId22" Type="http://schemas.openxmlformats.org/officeDocument/2006/relationships/header" Target="header2.xml"/><Relationship Id="rId10" Type="http://schemas.openxmlformats.org/officeDocument/2006/relationships/hyperlink" Target="https://iemaohs.illinois.gov/content/dam/soi/en/web/iemaohs/nrs/radsafety/documents/laser.pdf" TargetMode="External"/><Relationship Id="rId21" Type="http://schemas.openxmlformats.org/officeDocument/2006/relationships/header" Target="header1.xml"/><Relationship Id="rId13" Type="http://schemas.openxmlformats.org/officeDocument/2006/relationships/hyperlink" Target="https://www.cpr.io/courses/bloodborne-pathogens/?gad_source=1&amp;gclid=CjwKCAiA1MCrBhAoEiwAC2d64d1qfY6Inb0vEp9QJdbcODCmgG1wGaCfGQ1uqwBUJwmuk83gp7Ge9RoCXxAQAvD_BwE" TargetMode="External"/><Relationship Id="rId12" Type="http://schemas.openxmlformats.org/officeDocument/2006/relationships/hyperlink" Target="https://americanmedspa.org/blog/osha-what-you-dont-know-can-hurt-you"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fpr.illinois.gov/content/dam/soi/en/web/idfpr/renewals/apply/forms/cos-salonshop.pdf" TargetMode="External"/><Relationship Id="rId15" Type="http://schemas.openxmlformats.org/officeDocument/2006/relationships/hyperlink" Target="https://www.osha.gov/sites/default/files/osha3165-8514.pdf" TargetMode="External"/><Relationship Id="rId14" Type="http://schemas.openxmlformats.org/officeDocument/2006/relationships/hyperlink" Target="https://www.osha.gov/sites/default/files/osha3165-8514.pdf" TargetMode="External"/><Relationship Id="rId17" Type="http://schemas.openxmlformats.org/officeDocument/2006/relationships/hyperlink" Target="https://www.laborlawcc.com/illinois-state-and-federal-poster-set/" TargetMode="External"/><Relationship Id="rId16" Type="http://schemas.openxmlformats.org/officeDocument/2006/relationships/hyperlink" Target="https://www.laborlawcc.com/illinois-state-and-federal-poster-set/" TargetMode="External"/><Relationship Id="rId5" Type="http://schemas.openxmlformats.org/officeDocument/2006/relationships/styles" Target="styles.xml"/><Relationship Id="rId19" Type="http://schemas.openxmlformats.org/officeDocument/2006/relationships/hyperlink" Target="https://idfpr.illinois.gov/profs/boards/statemedboard.html" TargetMode="External"/><Relationship Id="rId6" Type="http://schemas.openxmlformats.org/officeDocument/2006/relationships/hyperlink" Target="https://www.ilsos.gov/departments/business_services/organization/llc_instructions.html" TargetMode="External"/><Relationship Id="rId18" Type="http://schemas.openxmlformats.org/officeDocument/2006/relationships/hyperlink" Target="https://www.dol.gov/sites/dolgov/files/OFCCP/regs/compliance/posters/pdf/22-088_EEOC_KnowYourRights.pdf" TargetMode="External"/><Relationship Id="rId7" Type="http://schemas.openxmlformats.org/officeDocument/2006/relationships/hyperlink" Target="https://www.irs.gov/businesses/small-businesses-self-employed/apply-for-an-employer-identification-number-ein-online" TargetMode="External"/><Relationship Id="rId8" Type="http://schemas.openxmlformats.org/officeDocument/2006/relationships/hyperlink" Target="https://www.ilsos.gov/departments/business_services/assumed_name_adoptions/corpinstruction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