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At Moxie, compliance is a top priority for you and your MedSpa. Each state has its own healthcare regulations including those relating to Medical and Aesthetic practices. We’ve compiled easy-to-follow checklists to use as an initial guide.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OREGON COMPLIANCE CHECKLIST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NON-MSO STATE </w:t>
      </w:r>
      <w:r w:rsidDel="00000000" w:rsidR="00000000" w:rsidRPr="00000000">
        <w:rPr>
          <w:rtl w:val="0"/>
        </w:rPr>
        <w:t xml:space="preserve">- this means no PC/MSO structure is required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Legal Entity:</w:t>
      </w:r>
      <w:r w:rsidDel="00000000" w:rsidR="00000000" w:rsidRPr="00000000">
        <w:rPr>
          <w:rtl w:val="0"/>
        </w:rPr>
        <w:t xml:space="preserve"> Set up your legal entity.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ind w:left="1440" w:hanging="36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Get started here</w:t>
        </w:r>
      </w:hyperlink>
      <w:r w:rsidDel="00000000" w:rsidR="00000000" w:rsidRPr="00000000">
        <w:rPr>
          <w:color w:val="37352f"/>
          <w:rtl w:val="0"/>
        </w:rPr>
        <w:t xml:space="preserve"> to set up your entity. </w:t>
      </w:r>
      <w:r w:rsidDel="00000000" w:rsidR="00000000" w:rsidRPr="00000000">
        <w:rPr>
          <w:rtl w:val="0"/>
        </w:rPr>
        <w:t xml:space="preserve">LLC is the most common in Oregon.</w:t>
      </w:r>
    </w:p>
    <w:p w:rsidR="00000000" w:rsidDel="00000000" w:rsidP="00000000" w:rsidRDefault="00000000" w:rsidRPr="00000000" w14:paraId="00000009">
      <w:pPr>
        <w:numPr>
          <w:ilvl w:val="2"/>
          <w:numId w:val="4"/>
        </w:numPr>
        <w:ind w:left="2160" w:hanging="360"/>
        <w:rPr/>
      </w:pPr>
      <w:r w:rsidDel="00000000" w:rsidR="00000000" w:rsidRPr="00000000">
        <w:rPr>
          <w:rtl w:val="0"/>
        </w:rPr>
        <w:t xml:space="preserve">Business Type (if asked) “Medical Aesthetic Services”</w:t>
      </w:r>
    </w:p>
    <w:p w:rsidR="00000000" w:rsidDel="00000000" w:rsidP="00000000" w:rsidRDefault="00000000" w:rsidRPr="00000000" w14:paraId="0000000A">
      <w:pPr>
        <w:numPr>
          <w:ilvl w:val="2"/>
          <w:numId w:val="4"/>
        </w:numPr>
        <w:ind w:left="2160" w:hanging="360"/>
        <w:rPr/>
      </w:pPr>
      <w:r w:rsidDel="00000000" w:rsidR="00000000" w:rsidRPr="00000000">
        <w:rPr>
          <w:rtl w:val="0"/>
        </w:rPr>
        <w:t xml:space="preserve">Once ready to file,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click here</w:t>
        </w:r>
      </w:hyperlink>
      <w:r w:rsidDel="00000000" w:rsidR="00000000" w:rsidRPr="00000000">
        <w:rPr>
          <w:rtl w:val="0"/>
        </w:rPr>
        <w:t xml:space="preserve"> to set up an account and 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color w:val="37352f"/>
          <w:rtl w:val="0"/>
        </w:rPr>
        <w:t xml:space="preserve">Why LLC? This is because this entity will be acting as a non-healthcare manager of the PC. Consult with your accountant on individual tax objectives.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b w:val="1"/>
          <w:color w:val="37352f"/>
        </w:rPr>
      </w:pPr>
      <w:r w:rsidDel="00000000" w:rsidR="00000000" w:rsidRPr="00000000">
        <w:rPr>
          <w:b w:val="1"/>
          <w:color w:val="37352f"/>
          <w:rtl w:val="0"/>
        </w:rPr>
        <w:t xml:space="preserve">EIN Completion:</w:t>
      </w:r>
      <w:r w:rsidDel="00000000" w:rsidR="00000000" w:rsidRPr="00000000">
        <w:rPr>
          <w:b w:val="1"/>
          <w:color w:val="37352f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Complete your EIN here</w:t>
        </w:r>
      </w:hyperlink>
      <w:r w:rsidDel="00000000" w:rsidR="00000000" w:rsidRPr="00000000">
        <w:rPr>
          <w:color w:val="37352f"/>
          <w:rtl w:val="0"/>
        </w:rPr>
        <w:t xml:space="preserve"> per your entity type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DBA: </w:t>
      </w:r>
      <w:r w:rsidDel="00000000" w:rsidR="00000000" w:rsidRPr="00000000">
        <w:rPr>
          <w:rtl w:val="0"/>
        </w:rPr>
        <w:t xml:space="preserve">File for your DBA</w:t>
      </w:r>
      <w:r w:rsidDel="00000000" w:rsidR="00000000" w:rsidRPr="00000000">
        <w:rPr>
          <w:rtl w:val="0"/>
        </w:rPr>
        <w:t xml:space="preserve"> (assumed business </w:t>
      </w:r>
      <w:r w:rsidDel="00000000" w:rsidR="00000000" w:rsidRPr="00000000">
        <w:rPr>
          <w:rtl w:val="0"/>
        </w:rPr>
        <w:t xml:space="preserve">name</w:t>
      </w:r>
      <w:r w:rsidDel="00000000" w:rsidR="00000000" w:rsidRPr="00000000">
        <w:rPr>
          <w:rtl w:val="0"/>
        </w:rPr>
        <w:t xml:space="preserve">) - needed if your MedSpa name will be different than your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Complete the online filing process: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click here to start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Do</w:t>
      </w:r>
      <w:r w:rsidDel="00000000" w:rsidR="00000000" w:rsidRPr="00000000">
        <w:rPr>
          <w:b w:val="1"/>
          <w:rtl w:val="0"/>
        </w:rPr>
        <w:t xml:space="preserve"> not </w:t>
      </w:r>
      <w:r w:rsidDel="00000000" w:rsidR="00000000" w:rsidRPr="00000000">
        <w:rPr>
          <w:rtl w:val="0"/>
        </w:rPr>
        <w:t xml:space="preserve">use “Aesthetics, Botox, or Moxie” in your DBA name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Industry = Aesthetic Services or Personal Care Services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**If you’d like to work with Moxie’s preferred partner, CSC Global, let us know and we can assist you. Otherwise directly on the site is okay or using LegalZoom.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/>
        <w:ind w:left="720" w:hanging="360"/>
        <w:rPr/>
      </w:pPr>
      <w:r w:rsidDel="00000000" w:rsidR="00000000" w:rsidRPr="00000000">
        <w:rPr>
          <w:b w:val="1"/>
          <w:rtl w:val="0"/>
        </w:rPr>
        <w:t xml:space="preserve">Prescriptive Delegation &amp; Collaboration (NPs &amp; </w:t>
      </w:r>
      <w:r w:rsidDel="00000000" w:rsidR="00000000" w:rsidRPr="00000000">
        <w:rPr>
          <w:b w:val="1"/>
          <w:rtl w:val="0"/>
        </w:rPr>
        <w:t xml:space="preserve">PAs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b w:val="1"/>
          <w:rtl w:val="0"/>
        </w:rPr>
        <w:t xml:space="preserve">NPs:</w:t>
      </w:r>
      <w:r w:rsidDel="00000000" w:rsidR="00000000" w:rsidRPr="00000000">
        <w:rPr>
          <w:rtl w:val="0"/>
        </w:rPr>
        <w:t xml:space="preserve"> Standard NP &lt;&gt; MD Collab agreement. Nothing to file with the state but must include a statement indicating the supervising physician has deleted prescriptive authority for legend drugs/and or schedule II, III, IV, or V controlled substances.</w:t>
      </w:r>
    </w:p>
    <w:p w:rsidR="00000000" w:rsidDel="00000000" w:rsidP="00000000" w:rsidRDefault="00000000" w:rsidRPr="00000000" w14:paraId="00000014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3"/>
          <w:numId w:val="4"/>
        </w:numPr>
        <w:spacing w:after="0" w:afterAutospacing="0" w:before="0" w:beforeAutospacing="0" w:lineRule="auto"/>
        <w:ind w:left="2880" w:hanging="360"/>
        <w:rPr>
          <w:b w:val="1"/>
        </w:rPr>
      </w:pPr>
      <w:r w:rsidDel="00000000" w:rsidR="00000000" w:rsidRPr="00000000">
        <w:rPr>
          <w:rtl w:val="0"/>
        </w:rPr>
        <w:t xml:space="preserve">The MD must submit a Practice Description form to the Oregon Medical Board. </w:t>
      </w:r>
    </w:p>
    <w:p w:rsidR="00000000" w:rsidDel="00000000" w:rsidP="00000000" w:rsidRDefault="00000000" w:rsidRPr="00000000" w14:paraId="00000016">
      <w:pPr>
        <w:numPr>
          <w:ilvl w:val="3"/>
          <w:numId w:val="4"/>
        </w:numPr>
        <w:spacing w:after="0" w:afterAutospacing="0" w:before="0" w:beforeAutospacing="0" w:lineRule="auto"/>
        <w:ind w:left="2880" w:hanging="360"/>
        <w:rPr/>
      </w:pPr>
      <w:r w:rsidDel="00000000" w:rsidR="00000000" w:rsidRPr="00000000">
        <w:rPr>
          <w:rtl w:val="0"/>
        </w:rPr>
        <w:t xml:space="preserve">PAs cannot practice until the Oregon Medical Board approves the MD’s application to use a physician assistant. The approval process typically takes between two and four weeks. </w:t>
      </w:r>
    </w:p>
    <w:p w:rsidR="00000000" w:rsidDel="00000000" w:rsidP="00000000" w:rsidRDefault="00000000" w:rsidRPr="00000000" w14:paraId="00000017">
      <w:pPr>
        <w:numPr>
          <w:ilvl w:val="3"/>
          <w:numId w:val="4"/>
        </w:numPr>
        <w:spacing w:after="0" w:afterAutospacing="0" w:before="0" w:beforeAutospacing="0" w:lineRule="auto"/>
        <w:ind w:left="2880" w:hanging="360"/>
        <w:rPr/>
      </w:pPr>
      <w:r w:rsidDel="00000000" w:rsidR="00000000" w:rsidRPr="00000000">
        <w:rPr>
          <w:rtl w:val="0"/>
        </w:rPr>
        <w:t xml:space="preserve">PAs must wear a name tag with “physician assistant” on it. PA is limited by the MD medical practice and specialty</w:t>
      </w:r>
    </w:p>
    <w:p w:rsidR="00000000" w:rsidDel="00000000" w:rsidP="00000000" w:rsidRDefault="00000000" w:rsidRPr="00000000" w14:paraId="00000018">
      <w:pPr>
        <w:numPr>
          <w:ilvl w:val="3"/>
          <w:numId w:val="4"/>
        </w:numPr>
        <w:spacing w:after="0" w:afterAutospacing="0" w:before="0" w:beforeAutospacing="0" w:lineRule="auto"/>
        <w:ind w:left="2880" w:hanging="36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Sample Collab Agreement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3"/>
          <w:numId w:val="4"/>
        </w:numPr>
        <w:spacing w:after="0" w:afterAutospacing="0" w:before="0" w:beforeAutospacing="0" w:lineRule="auto"/>
        <w:ind w:left="2880" w:hanging="36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More information here on state website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/>
      </w:pPr>
      <w:r w:rsidDel="00000000" w:rsidR="00000000" w:rsidRPr="00000000">
        <w:rPr>
          <w:b w:val="1"/>
          <w:rtl w:val="0"/>
        </w:rPr>
        <w:t xml:space="preserve">RNs: </w:t>
      </w:r>
      <w:r w:rsidDel="00000000" w:rsidR="00000000" w:rsidRPr="00000000">
        <w:rPr>
          <w:rtl w:val="0"/>
        </w:rPr>
        <w:t xml:space="preserve">Please note you cannot perform Sculptra or Thermage without NP or MD supervising on-site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Insurance: </w:t>
      </w:r>
      <w:r w:rsidDel="00000000" w:rsidR="00000000" w:rsidRPr="00000000">
        <w:rPr>
          <w:rtl w:val="0"/>
        </w:rPr>
        <w:t xml:space="preserve">You are required to carry malpractice and general liability insurance (included in all Vouch policies, our preferred insurance provider). For help with your Vouch policy, contact Cierra Ramou: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cierra.ramos@vouch.us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Medical Waste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212529"/>
          <w:rtl w:val="0"/>
        </w:rPr>
        <w:t xml:space="preserve">If you conduct medical waste management activities, you should note how to dispose of it properly. 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after="0" w:afterAutospacing="0"/>
        <w:ind w:left="1440" w:hanging="360"/>
        <w:rPr/>
      </w:pPr>
      <w:r w:rsidDel="00000000" w:rsidR="00000000" w:rsidRPr="00000000">
        <w:rPr>
          <w:rtl w:val="0"/>
        </w:rPr>
        <w:t xml:space="preserve">Place all needles and syringes in a secured puncture proof plastic container with a screw-on lid (for example: a rigid detergent, bleach or fabric softener bottle). Clearly label the container "Non-Recyclable" and dispose of it in your trash container.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OSHA: </w:t>
      </w:r>
      <w:r w:rsidDel="00000000" w:rsidR="00000000" w:rsidRPr="00000000">
        <w:rPr>
          <w:rtl w:val="0"/>
        </w:rPr>
        <w:t xml:space="preserve">There are critical requirements that every MedSpa should follow when it comes to OSHA.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b w:val="1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Understand OSHA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Comply with the seven particular OSHA standards listed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Bloodborne Pathogens</w:t>
        </w:r>
      </w:hyperlink>
      <w:r w:rsidDel="00000000" w:rsidR="00000000" w:rsidRPr="00000000">
        <w:rPr>
          <w:rtl w:val="0"/>
        </w:rPr>
        <w:t xml:space="preserve"> course Moxie recommends ($10 and valid for one year)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If you have employees: Print out the</w:t>
      </w:r>
      <w:hyperlink r:id="rId15">
        <w:r w:rsidDel="00000000" w:rsidR="00000000" w:rsidRPr="00000000">
          <w:rPr>
            <w:rtl w:val="0"/>
          </w:rPr>
          <w:t xml:space="preserve"> </w:t>
        </w:r>
      </w:hyperlink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OSHA job safety and health poster</w:t>
        </w:r>
      </w:hyperlink>
      <w:r w:rsidDel="00000000" w:rsidR="00000000" w:rsidRPr="00000000">
        <w:rPr>
          <w:rtl w:val="0"/>
        </w:rPr>
        <w:t xml:space="preserve"> for your MedSpa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 Signage: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Make sure a copy of any business and nursing license is posted in your MedSpa (we recommend in a hall on the way to the treatment room or where other notices are posted)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We recommend posting your Medical Director’s information in your MedSpa: Name, License Type (MD), License #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If you have employees: </w:t>
      </w:r>
      <w:r w:rsidDel="00000000" w:rsidR="00000000" w:rsidRPr="00000000">
        <w:rPr>
          <w:rtl w:val="0"/>
        </w:rPr>
        <w:t xml:space="preserve">Print out the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OR labor law poster state and federal combo</w:t>
        </w:r>
      </w:hyperlink>
      <w:r w:rsidDel="00000000" w:rsidR="00000000" w:rsidRPr="00000000">
        <w:rPr>
          <w:rtl w:val="0"/>
        </w:rPr>
        <w:t xml:space="preserve"> for employee and customer visibility </w:t>
      </w:r>
      <w:r w:rsidDel="00000000" w:rsidR="00000000" w:rsidRPr="00000000">
        <w:rPr>
          <w:rtl w:val="0"/>
        </w:rPr>
        <w:t xml:space="preserve">and hang in your breakroom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Post a discrimination law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 sign </w:t>
        </w:r>
      </w:hyperlink>
      <w:r w:rsidDel="00000000" w:rsidR="00000000" w:rsidRPr="00000000">
        <w:rPr>
          <w:rtl w:val="0"/>
        </w:rPr>
        <w:t xml:space="preserve">within your MedSpa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PAs must wear a nametag with your title on it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37352f"/>
          <w:rtl w:val="0"/>
        </w:rPr>
        <w:t xml:space="preserve">Marketing &amp; Advertising Guidance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Do not have any needles in any of your pictures. The </w:t>
      </w:r>
      <w:r w:rsidDel="00000000" w:rsidR="00000000" w:rsidRPr="00000000">
        <w:rPr>
          <w:color w:val="37352f"/>
          <w:rtl w:val="0"/>
        </w:rPr>
        <w:t xml:space="preserve">Meta</w:t>
      </w:r>
      <w:r w:rsidDel="00000000" w:rsidR="00000000" w:rsidRPr="00000000">
        <w:rPr>
          <w:color w:val="37352f"/>
          <w:rtl w:val="0"/>
        </w:rPr>
        <w:t xml:space="preserve"> (owner of Facebook &amp; Instagram) algorithm does not allow them  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Never </w:t>
      </w:r>
      <w:r w:rsidDel="00000000" w:rsidR="00000000" w:rsidRPr="00000000">
        <w:rPr>
          <w:color w:val="37352f"/>
          <w:rtl w:val="0"/>
        </w:rPr>
        <w:t xml:space="preserve">‘boost’</w:t>
      </w:r>
      <w:r w:rsidDel="00000000" w:rsidR="00000000" w:rsidRPr="00000000">
        <w:rPr>
          <w:color w:val="37352f"/>
          <w:rtl w:val="0"/>
        </w:rPr>
        <w:t xml:space="preserve"> any images with needles, pharmaceutical products (inclusive of vials of Tox, botox, filler..), and before and afters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Be sure to have signed photo waivers that allow you to use patient pictures for marketing that includes language around the patient waiving privacy (provided in Moxie Suite)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Physician name needs to be listed in ads with “MD,DO” for Medical/RX ads only. 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Videos on websites must have closed captioning capability for ADA compliance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cannot be false or misleading. Ads that use models must say it’s a model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that use before or after photos must specify the treatment provided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Oregon</w:t>
      </w:r>
      <w:r w:rsidDel="00000000" w:rsidR="00000000" w:rsidRPr="00000000">
        <w:rPr>
          <w:b w:val="1"/>
          <w:rtl w:val="0"/>
        </w:rPr>
        <w:t xml:space="preserve"> Official &amp; Governmental Resources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Medical Board of Oregon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color w:val="37352f"/>
          <w:rtl w:val="0"/>
        </w:rPr>
        <w:t xml:space="preserve">Nursing Board of Oregon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color w:val="37352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740"/>
        </w:tabs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This checklist is to be used as an initial guide and is not intended to be legal advice or relied upon. Please consult with a legal specialist licensed in your state. If you need a referral, let us know, we are happy to make a connection.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440" w:firstLine="0"/>
        <w:rPr/>
      </w:pPr>
      <w:r w:rsidDel="00000000" w:rsidR="00000000" w:rsidRPr="00000000">
        <w:rPr>
          <w:rtl w:val="0"/>
        </w:rPr>
      </w:r>
    </w:p>
    <w:sectPr>
      <w:headerReference r:id="rId21" w:type="default"/>
      <w:headerReference r:id="rId22" w:type="first"/>
      <w:footerReference r:id="rId23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/>
      <w:drawing>
        <wp:inline distB="19050" distT="19050" distL="19050" distR="19050">
          <wp:extent cx="1471272" cy="595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272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oregon.gov/osbn/pages/index.aspx" TargetMode="External"/><Relationship Id="rId11" Type="http://schemas.openxmlformats.org/officeDocument/2006/relationships/hyperlink" Target="https://www.oregon.gov/omb/licensing/pages/sp-pa-collaborative-practice.aspx" TargetMode="External"/><Relationship Id="rId22" Type="http://schemas.openxmlformats.org/officeDocument/2006/relationships/header" Target="header2.xml"/><Relationship Id="rId10" Type="http://schemas.openxmlformats.org/officeDocument/2006/relationships/hyperlink" Target="https://www.oregon.gov/omb/Topics-of-Interest/Documents/Sample%20CA%20Template.pdf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americanmedspa.org/blog/osha-what-you-dont-know-can-hurt-you" TargetMode="External"/><Relationship Id="rId12" Type="http://schemas.openxmlformats.org/officeDocument/2006/relationships/hyperlink" Target="mailto:cierra.ramos@vouch.us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os.oregon.gov/business/Pages/assumed-business-name-registration-dba.aspx" TargetMode="External"/><Relationship Id="rId15" Type="http://schemas.openxmlformats.org/officeDocument/2006/relationships/hyperlink" Target="https://www.osha.gov/sites/default/files/osha3165-8514.pdf" TargetMode="External"/><Relationship Id="rId14" Type="http://schemas.openxmlformats.org/officeDocument/2006/relationships/hyperlink" Target="https://www.cpr.io/courses/bloodborne-pathogens/?gad_source=1&amp;gclid=CjwKCAiA1MCrBhAoEiwAC2d64d1qfY6Inb0vEp9QJdbcODCmgG1wGaCfGQ1uqwBUJwmuk83gp7Ge9RoCXxAQAvD_BwE" TargetMode="External"/><Relationship Id="rId17" Type="http://schemas.openxmlformats.org/officeDocument/2006/relationships/hyperlink" Target="https://www.laborlawcc.com/oregon-state-and-federal-poster-set/" TargetMode="External"/><Relationship Id="rId16" Type="http://schemas.openxmlformats.org/officeDocument/2006/relationships/hyperlink" Target="https://www.osha.gov/sites/default/files/osha3165-8514.pdf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oregon.gov/omb/pages/default.aspx" TargetMode="External"/><Relationship Id="rId6" Type="http://schemas.openxmlformats.org/officeDocument/2006/relationships/hyperlink" Target="https://sos.oregon.gov/business/Pages/domestic-limited-liability-companies-forms.aspx" TargetMode="External"/><Relationship Id="rId18" Type="http://schemas.openxmlformats.org/officeDocument/2006/relationships/hyperlink" Target="https://www.dol.gov/sites/dolgov/files/OFCCP/regs/compliance/posters/pdf/22-088_EEOC_KnowYourRights.pdf" TargetMode="External"/><Relationship Id="rId7" Type="http://schemas.openxmlformats.org/officeDocument/2006/relationships/hyperlink" Target="https://secure.sos.state.or.us/cbrmanager/index.action#stay" TargetMode="External"/><Relationship Id="rId8" Type="http://schemas.openxmlformats.org/officeDocument/2006/relationships/hyperlink" Target="https://www.irs.gov/businesses/small-businesses-self-employed/apply-for-an-employer-identification-number-ein-online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